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3E954" w14:textId="7B9DAEC0" w:rsidR="00031251" w:rsidRDefault="008F761E" w:rsidP="008F761E">
      <w:pPr>
        <w:jc w:val="center"/>
        <w:rPr>
          <w:sz w:val="24"/>
          <w:szCs w:val="24"/>
        </w:rPr>
      </w:pPr>
      <w:r w:rsidRPr="008F761E">
        <w:rPr>
          <w:rFonts w:hint="eastAsia"/>
          <w:sz w:val="24"/>
          <w:szCs w:val="24"/>
        </w:rPr>
        <w:t>岡山地区協議会会計基準</w:t>
      </w:r>
    </w:p>
    <w:p w14:paraId="4AD26242" w14:textId="04105C64" w:rsidR="008F761E" w:rsidRDefault="008F761E" w:rsidP="008F761E">
      <w:pPr>
        <w:jc w:val="left"/>
        <w:rPr>
          <w:sz w:val="24"/>
          <w:szCs w:val="24"/>
        </w:rPr>
      </w:pPr>
    </w:p>
    <w:p w14:paraId="02B516B6" w14:textId="2AA1D5EF" w:rsidR="008F761E" w:rsidRDefault="008F761E" w:rsidP="008F761E">
      <w:pPr>
        <w:jc w:val="left"/>
        <w:rPr>
          <w:sz w:val="24"/>
          <w:szCs w:val="24"/>
        </w:rPr>
      </w:pPr>
      <w:r>
        <w:rPr>
          <w:rFonts w:hint="eastAsia"/>
          <w:sz w:val="24"/>
          <w:szCs w:val="24"/>
        </w:rPr>
        <w:t>（会　費）</w:t>
      </w:r>
    </w:p>
    <w:p w14:paraId="18F9C54C" w14:textId="3DE8F014" w:rsidR="008F761E" w:rsidRDefault="008F761E" w:rsidP="008F761E">
      <w:pPr>
        <w:jc w:val="left"/>
        <w:rPr>
          <w:sz w:val="24"/>
          <w:szCs w:val="24"/>
        </w:rPr>
      </w:pPr>
      <w:r>
        <w:rPr>
          <w:rFonts w:hint="eastAsia"/>
          <w:sz w:val="24"/>
          <w:szCs w:val="24"/>
        </w:rPr>
        <w:t>１．会費は、団毎に年間</w:t>
      </w:r>
      <w:r>
        <w:rPr>
          <w:rFonts w:hint="eastAsia"/>
          <w:sz w:val="24"/>
          <w:szCs w:val="24"/>
        </w:rPr>
        <w:t>10,000</w:t>
      </w:r>
      <w:r>
        <w:rPr>
          <w:rFonts w:hint="eastAsia"/>
          <w:sz w:val="24"/>
          <w:szCs w:val="24"/>
        </w:rPr>
        <w:t>円とする。ただし、令和２年度は、徴収しない。</w:t>
      </w:r>
    </w:p>
    <w:p w14:paraId="0816F402" w14:textId="77777777" w:rsidR="008F761E" w:rsidRDefault="008F761E" w:rsidP="008F761E">
      <w:pPr>
        <w:jc w:val="left"/>
        <w:rPr>
          <w:sz w:val="24"/>
          <w:szCs w:val="24"/>
        </w:rPr>
      </w:pPr>
    </w:p>
    <w:p w14:paraId="73C41263" w14:textId="77777777" w:rsidR="008F761E" w:rsidRDefault="008F761E" w:rsidP="008F761E">
      <w:pPr>
        <w:jc w:val="left"/>
        <w:rPr>
          <w:sz w:val="24"/>
          <w:szCs w:val="24"/>
        </w:rPr>
      </w:pPr>
      <w:r>
        <w:rPr>
          <w:rFonts w:hint="eastAsia"/>
          <w:sz w:val="24"/>
          <w:szCs w:val="24"/>
        </w:rPr>
        <w:t>（弔電等）</w:t>
      </w:r>
    </w:p>
    <w:p w14:paraId="3734C8F9" w14:textId="18F5C54C" w:rsidR="008F761E" w:rsidRDefault="008F761E" w:rsidP="008F761E">
      <w:pPr>
        <w:jc w:val="left"/>
        <w:rPr>
          <w:sz w:val="24"/>
          <w:szCs w:val="24"/>
        </w:rPr>
      </w:pPr>
      <w:r>
        <w:rPr>
          <w:rFonts w:hint="eastAsia"/>
          <w:sz w:val="24"/>
          <w:szCs w:val="24"/>
        </w:rPr>
        <w:t>２．岡山地区協議会の構成員（団委員長、隊長、運営役員）が逝去した時には、団より報告を受けて岡山地区協議会が弔電を送る</w:t>
      </w:r>
      <w:r w:rsidR="005D6D17">
        <w:rPr>
          <w:rFonts w:hint="eastAsia"/>
          <w:sz w:val="24"/>
          <w:szCs w:val="24"/>
        </w:rPr>
        <w:t>ことができる</w:t>
      </w:r>
      <w:r>
        <w:rPr>
          <w:rFonts w:hint="eastAsia"/>
          <w:sz w:val="24"/>
          <w:szCs w:val="24"/>
        </w:rPr>
        <w:t>。</w:t>
      </w:r>
    </w:p>
    <w:p w14:paraId="7572ED1E" w14:textId="77777777" w:rsidR="008F761E" w:rsidRDefault="008F761E" w:rsidP="008F761E">
      <w:pPr>
        <w:jc w:val="left"/>
        <w:rPr>
          <w:sz w:val="24"/>
          <w:szCs w:val="24"/>
        </w:rPr>
      </w:pPr>
    </w:p>
    <w:p w14:paraId="4C4DFC1E" w14:textId="712478B2" w:rsidR="008F761E" w:rsidRDefault="008F761E" w:rsidP="008F761E">
      <w:pPr>
        <w:jc w:val="left"/>
        <w:rPr>
          <w:sz w:val="24"/>
          <w:szCs w:val="24"/>
        </w:rPr>
      </w:pPr>
      <w:r>
        <w:rPr>
          <w:rFonts w:hint="eastAsia"/>
          <w:sz w:val="24"/>
          <w:szCs w:val="24"/>
        </w:rPr>
        <w:t>（見舞金等）</w:t>
      </w:r>
    </w:p>
    <w:p w14:paraId="001B29C2" w14:textId="2811EBAE" w:rsidR="008F761E" w:rsidRDefault="008F761E" w:rsidP="008F761E">
      <w:pPr>
        <w:jc w:val="left"/>
        <w:rPr>
          <w:sz w:val="24"/>
          <w:szCs w:val="24"/>
        </w:rPr>
      </w:pPr>
      <w:r>
        <w:rPr>
          <w:rFonts w:hint="eastAsia"/>
          <w:sz w:val="24"/>
          <w:szCs w:val="24"/>
        </w:rPr>
        <w:t>３．見舞金等を支払うことが適当であると運営委員会で決定された場合は、見舞金等を支払う。</w:t>
      </w:r>
    </w:p>
    <w:p w14:paraId="528B4AED" w14:textId="44C64256" w:rsidR="008F761E" w:rsidRDefault="008F761E" w:rsidP="008F761E">
      <w:pPr>
        <w:jc w:val="left"/>
        <w:rPr>
          <w:sz w:val="24"/>
          <w:szCs w:val="24"/>
        </w:rPr>
      </w:pPr>
    </w:p>
    <w:p w14:paraId="04EBA7BA" w14:textId="2A377691" w:rsidR="008F761E" w:rsidRDefault="008F761E" w:rsidP="008F761E">
      <w:pPr>
        <w:jc w:val="left"/>
        <w:rPr>
          <w:sz w:val="24"/>
          <w:szCs w:val="24"/>
        </w:rPr>
      </w:pPr>
      <w:r>
        <w:rPr>
          <w:rFonts w:hint="eastAsia"/>
          <w:sz w:val="24"/>
          <w:szCs w:val="24"/>
        </w:rPr>
        <w:t>（派遣補助）</w:t>
      </w:r>
    </w:p>
    <w:p w14:paraId="2CCC622F" w14:textId="4ED78DD2" w:rsidR="008F761E" w:rsidRDefault="008F761E" w:rsidP="008F761E">
      <w:pPr>
        <w:jc w:val="left"/>
        <w:rPr>
          <w:sz w:val="24"/>
          <w:szCs w:val="24"/>
        </w:rPr>
      </w:pPr>
      <w:r>
        <w:rPr>
          <w:rFonts w:hint="eastAsia"/>
          <w:sz w:val="24"/>
          <w:szCs w:val="24"/>
        </w:rPr>
        <w:t>４．全国大会規模以上の行事に参加するスカウト・指導者</w:t>
      </w:r>
      <w:r w:rsidR="00DD5610" w:rsidRPr="0032605D">
        <w:rPr>
          <w:rFonts w:hint="eastAsia"/>
          <w:sz w:val="24"/>
          <w:szCs w:val="24"/>
        </w:rPr>
        <w:t>・大会関係者</w:t>
      </w:r>
      <w:r w:rsidR="005B56D3" w:rsidRPr="0032605D">
        <w:rPr>
          <w:rFonts w:hint="eastAsia"/>
        </w:rPr>
        <w:t>（以下「スカウト等」とする。）</w:t>
      </w:r>
      <w:r w:rsidRPr="0032605D">
        <w:rPr>
          <w:rFonts w:hint="eastAsia"/>
          <w:sz w:val="24"/>
          <w:szCs w:val="24"/>
        </w:rPr>
        <w:t>に対して</w:t>
      </w:r>
      <w:r w:rsidR="00A123E2" w:rsidRPr="0032605D">
        <w:rPr>
          <w:rFonts w:hint="eastAsia"/>
          <w:sz w:val="24"/>
          <w:szCs w:val="24"/>
        </w:rPr>
        <w:t>岡山地区協議会は</w:t>
      </w:r>
      <w:r w:rsidRPr="0032605D">
        <w:rPr>
          <w:rFonts w:hint="eastAsia"/>
          <w:sz w:val="24"/>
          <w:szCs w:val="24"/>
        </w:rPr>
        <w:t>１人当</w:t>
      </w:r>
      <w:r>
        <w:rPr>
          <w:rFonts w:hint="eastAsia"/>
          <w:sz w:val="24"/>
          <w:szCs w:val="24"/>
        </w:rPr>
        <w:t>たり</w:t>
      </w:r>
      <w:r w:rsidR="0032605D">
        <w:rPr>
          <w:rFonts w:hint="eastAsia"/>
          <w:sz w:val="24"/>
          <w:szCs w:val="24"/>
        </w:rPr>
        <w:t>10</w:t>
      </w:r>
      <w:r w:rsidRPr="00305F8A">
        <w:rPr>
          <w:rFonts w:hint="eastAsia"/>
          <w:sz w:val="24"/>
          <w:szCs w:val="24"/>
          <w:u w:val="single"/>
        </w:rPr>
        <w:t>,</w:t>
      </w:r>
      <w:r w:rsidRPr="00730E57">
        <w:rPr>
          <w:rFonts w:hint="eastAsia"/>
          <w:sz w:val="24"/>
          <w:szCs w:val="24"/>
        </w:rPr>
        <w:t>000</w:t>
      </w:r>
      <w:r w:rsidRPr="00730E57">
        <w:rPr>
          <w:rFonts w:hint="eastAsia"/>
          <w:sz w:val="24"/>
          <w:szCs w:val="24"/>
        </w:rPr>
        <w:t>円</w:t>
      </w:r>
      <w:r>
        <w:rPr>
          <w:rFonts w:hint="eastAsia"/>
          <w:sz w:val="24"/>
          <w:szCs w:val="24"/>
        </w:rPr>
        <w:t>を</w:t>
      </w:r>
      <w:r w:rsidR="0032605D">
        <w:rPr>
          <w:rFonts w:hint="eastAsia"/>
          <w:sz w:val="24"/>
          <w:szCs w:val="24"/>
        </w:rPr>
        <w:t>上限として</w:t>
      </w:r>
      <w:r>
        <w:rPr>
          <w:rFonts w:hint="eastAsia"/>
          <w:sz w:val="24"/>
          <w:szCs w:val="24"/>
        </w:rPr>
        <w:t>補助する。</w:t>
      </w:r>
      <w:r w:rsidR="0032605D">
        <w:rPr>
          <w:rFonts w:hint="eastAsia"/>
          <w:sz w:val="24"/>
          <w:szCs w:val="24"/>
        </w:rPr>
        <w:t>補助する金額は、岡山地区協議会運営委員で決定</w:t>
      </w:r>
      <w:r w:rsidR="005B56D3" w:rsidRPr="0032605D">
        <w:rPr>
          <w:rFonts w:hint="eastAsia"/>
        </w:rPr>
        <w:t>する。</w:t>
      </w:r>
    </w:p>
    <w:p w14:paraId="47C07E5D" w14:textId="3EBC8C7A" w:rsidR="008F761E" w:rsidRDefault="008F761E" w:rsidP="008F761E">
      <w:pPr>
        <w:jc w:val="left"/>
        <w:rPr>
          <w:sz w:val="24"/>
          <w:szCs w:val="24"/>
        </w:rPr>
      </w:pPr>
    </w:p>
    <w:p w14:paraId="7DE01555" w14:textId="77777777" w:rsidR="00305F8A" w:rsidRDefault="00305F8A" w:rsidP="008F761E">
      <w:pPr>
        <w:jc w:val="left"/>
        <w:rPr>
          <w:sz w:val="24"/>
          <w:szCs w:val="24"/>
        </w:rPr>
      </w:pPr>
      <w:r>
        <w:rPr>
          <w:rFonts w:hint="eastAsia"/>
          <w:sz w:val="24"/>
          <w:szCs w:val="24"/>
        </w:rPr>
        <w:t>付則</w:t>
      </w:r>
    </w:p>
    <w:p w14:paraId="6266043A" w14:textId="5E881AE1" w:rsidR="008F761E" w:rsidRDefault="00305F8A" w:rsidP="008F761E">
      <w:pPr>
        <w:jc w:val="left"/>
        <w:rPr>
          <w:sz w:val="24"/>
          <w:szCs w:val="24"/>
        </w:rPr>
      </w:pPr>
      <w:r>
        <w:rPr>
          <w:rFonts w:hint="eastAsia"/>
          <w:sz w:val="24"/>
          <w:szCs w:val="24"/>
        </w:rPr>
        <w:t>この会計基準は、</w:t>
      </w:r>
      <w:r w:rsidR="008F761E">
        <w:rPr>
          <w:rFonts w:hint="eastAsia"/>
          <w:sz w:val="24"/>
          <w:szCs w:val="24"/>
        </w:rPr>
        <w:t>令和２年４月１日</w:t>
      </w:r>
      <w:r>
        <w:rPr>
          <w:rFonts w:hint="eastAsia"/>
          <w:sz w:val="24"/>
          <w:szCs w:val="24"/>
        </w:rPr>
        <w:t>から施行する。</w:t>
      </w:r>
    </w:p>
    <w:p w14:paraId="0E21DF1D" w14:textId="74A38BE0" w:rsidR="00305F8A" w:rsidRDefault="00305F8A" w:rsidP="008F761E">
      <w:pPr>
        <w:jc w:val="left"/>
        <w:rPr>
          <w:sz w:val="24"/>
          <w:szCs w:val="24"/>
        </w:rPr>
      </w:pPr>
      <w:r>
        <w:rPr>
          <w:rFonts w:hint="eastAsia"/>
          <w:sz w:val="24"/>
          <w:szCs w:val="24"/>
        </w:rPr>
        <w:t>付則</w:t>
      </w:r>
    </w:p>
    <w:p w14:paraId="4139FF7E" w14:textId="28799849" w:rsidR="00305F8A" w:rsidRPr="008F761E" w:rsidRDefault="00305F8A" w:rsidP="008F761E">
      <w:pPr>
        <w:jc w:val="left"/>
        <w:rPr>
          <w:sz w:val="24"/>
          <w:szCs w:val="24"/>
        </w:rPr>
      </w:pPr>
      <w:r>
        <w:rPr>
          <w:rFonts w:hint="eastAsia"/>
          <w:sz w:val="24"/>
          <w:szCs w:val="24"/>
        </w:rPr>
        <w:t>この会計基準は、令和４年５月２６日から施行する。</w:t>
      </w:r>
    </w:p>
    <w:sectPr w:rsidR="00305F8A" w:rsidRPr="008F76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2F9AD" w14:textId="77777777" w:rsidR="00A74CCD" w:rsidRDefault="00A74CCD" w:rsidP="005B56D3">
      <w:r>
        <w:separator/>
      </w:r>
    </w:p>
  </w:endnote>
  <w:endnote w:type="continuationSeparator" w:id="0">
    <w:p w14:paraId="350D7912" w14:textId="77777777" w:rsidR="00A74CCD" w:rsidRDefault="00A74CCD" w:rsidP="005B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91839" w14:textId="77777777" w:rsidR="00A74CCD" w:rsidRDefault="00A74CCD" w:rsidP="005B56D3">
      <w:r>
        <w:separator/>
      </w:r>
    </w:p>
  </w:footnote>
  <w:footnote w:type="continuationSeparator" w:id="0">
    <w:p w14:paraId="33491792" w14:textId="77777777" w:rsidR="00A74CCD" w:rsidRDefault="00A74CCD" w:rsidP="005B5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61E"/>
    <w:rsid w:val="00031251"/>
    <w:rsid w:val="00305F8A"/>
    <w:rsid w:val="0032605D"/>
    <w:rsid w:val="005B56D3"/>
    <w:rsid w:val="005B6C7A"/>
    <w:rsid w:val="005D6D17"/>
    <w:rsid w:val="00730E57"/>
    <w:rsid w:val="008F761E"/>
    <w:rsid w:val="00956AC5"/>
    <w:rsid w:val="00A123E2"/>
    <w:rsid w:val="00A74CCD"/>
    <w:rsid w:val="00AB40D1"/>
    <w:rsid w:val="00B860C2"/>
    <w:rsid w:val="00DD5610"/>
    <w:rsid w:val="00E57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825D2C"/>
  <w15:chartTrackingRefBased/>
  <w15:docId w15:val="{6F94FE58-A99F-46D2-8491-B822AF98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6D3"/>
    <w:pPr>
      <w:tabs>
        <w:tab w:val="center" w:pos="4252"/>
        <w:tab w:val="right" w:pos="8504"/>
      </w:tabs>
      <w:snapToGrid w:val="0"/>
    </w:pPr>
  </w:style>
  <w:style w:type="character" w:customStyle="1" w:styleId="a4">
    <w:name w:val="ヘッダー (文字)"/>
    <w:basedOn w:val="a0"/>
    <w:link w:val="a3"/>
    <w:uiPriority w:val="99"/>
    <w:rsid w:val="005B56D3"/>
  </w:style>
  <w:style w:type="paragraph" w:styleId="a5">
    <w:name w:val="footer"/>
    <w:basedOn w:val="a"/>
    <w:link w:val="a6"/>
    <w:uiPriority w:val="99"/>
    <w:unhideWhenUsed/>
    <w:rsid w:val="005B56D3"/>
    <w:pPr>
      <w:tabs>
        <w:tab w:val="center" w:pos="4252"/>
        <w:tab w:val="right" w:pos="8504"/>
      </w:tabs>
      <w:snapToGrid w:val="0"/>
    </w:pPr>
  </w:style>
  <w:style w:type="character" w:customStyle="1" w:styleId="a6">
    <w:name w:val="フッター (文字)"/>
    <w:basedOn w:val="a0"/>
    <w:link w:val="a5"/>
    <w:uiPriority w:val="99"/>
    <w:rsid w:val="005B5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Sunaba</dc:creator>
  <cp:keywords/>
  <dc:description/>
  <cp:lastModifiedBy>beta</cp:lastModifiedBy>
  <cp:revision>2</cp:revision>
  <dcterms:created xsi:type="dcterms:W3CDTF">2022-07-09T09:22:00Z</dcterms:created>
  <dcterms:modified xsi:type="dcterms:W3CDTF">2022-07-09T09:22:00Z</dcterms:modified>
</cp:coreProperties>
</file>